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time:7.30PM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Christopher Alvarez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Continuing  with creating a UI Component to Run L2 and full traces in new k-toolbar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Ruben Cerna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User Story: </w:t>
      </w:r>
      <w:r w:rsidDel="00000000" w:rsidR="00000000" w:rsidRPr="00000000">
        <w:rPr>
          <w:b w:val="1"/>
          <w:rtl w:val="0"/>
        </w:rPr>
        <w:t xml:space="preserve">Continuing  with creating a new k-info-panel with a table to show all trace results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Continuing  with creating a UI Component to Run L3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Continuing with creating a new k-info-panel to display a single trace result and add a k-input and k-button to query it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